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Word to PDF practice document</w:t>
      </w:r>
    </w:p>
    <w:p>
      <w:r>
        <w:t>Use this original Dasigba sample to compare a Word document with the browser preview and saved PDF. It contains fictional workshop notes, a short list, and a simple table. Check the content rather than expecting identical page layout.</w:t>
      </w:r>
    </w:p>
    <w:p>
      <w:pPr>
        <w:pStyle w:val="Heading1"/>
      </w:pPr>
      <w:r>
        <w:t>Workshop notes</w:t>
      </w:r>
    </w:p>
    <w:p>
      <w:r>
        <w:t>The sample workshop covers preparing a simple document for sharing. Participants should confirm that headings, list items, and table values remain readable after conversion.</w:t>
      </w:r>
    </w:p>
    <w:p>
      <w:pPr>
        <w:pStyle w:val="ListBullet"/>
      </w:pPr>
      <w:r>
        <w:t>Read the browser preview before printing.</w:t>
      </w:r>
    </w:p>
    <w:p>
      <w:pPr>
        <w:pStyle w:val="ListBullet"/>
      </w:pPr>
      <w:r>
        <w:t>Choose a PDF destination in the print dialog.</w:t>
      </w:r>
    </w:p>
    <w:p>
      <w:pPr>
        <w:pStyle w:val="ListBullet"/>
      </w:pPr>
      <w:r>
        <w:t>Open the saved PDF and check every page.</w:t>
      </w:r>
    </w:p>
    <w:p>
      <w:pPr>
        <w:pStyle w:val="Heading1"/>
      </w:pPr>
      <w:r>
        <w:t>Sample schedule</w:t>
      </w:r>
    </w:p>
    <w:tbl>
      <w:tblPr>
        <w:tblStyle w:val="LightShading-Accent1"/>
        <w:tblW w:type="auto" w:w="0"/>
        <w:tblLook w:firstColumn="1" w:firstRow="1" w:lastColumn="0" w:lastRow="0" w:noHBand="0" w:noVBand="1" w:val="04A0"/>
      </w:tblPr>
      <w:tblGrid>
        <w:gridCol w:w="4320"/>
        <w:gridCol w:w="4320"/>
      </w:tblGrid>
      <w:tr>
        <w:tc>
          <w:tcPr>
            <w:tcW w:type="dxa" w:w="6768"/>
          </w:tcPr>
          <w:p>
            <w:r>
              <w:t>Activity</w:t>
            </w:r>
          </w:p>
        </w:tc>
        <w:tc>
          <w:tcPr>
            <w:tcW w:type="dxa" w:w="1872"/>
          </w:tcPr>
          <w:p>
            <w:r>
              <w:t>Minutes</w:t>
            </w:r>
          </w:p>
        </w:tc>
      </w:tr>
      <w:tr>
        <w:tc>
          <w:tcPr>
            <w:tcW w:type="dxa" w:w="6768"/>
          </w:tcPr>
          <w:p>
            <w:r>
              <w:t>Introduction</w:t>
            </w:r>
          </w:p>
        </w:tc>
        <w:tc>
          <w:tcPr>
            <w:tcW w:type="dxa" w:w="1872"/>
          </w:tcPr>
          <w:p>
            <w:r>
              <w:t>10</w:t>
            </w:r>
          </w:p>
        </w:tc>
      </w:tr>
      <w:tr>
        <w:tc>
          <w:tcPr>
            <w:tcW w:type="dxa" w:w="6768"/>
          </w:tcPr>
          <w:p>
            <w:r>
              <w:t>Practice conversion</w:t>
            </w:r>
          </w:p>
        </w:tc>
        <w:tc>
          <w:tcPr>
            <w:tcW w:type="dxa" w:w="1872"/>
          </w:tcPr>
          <w:p>
            <w:r>
              <w:t>20</w:t>
            </w:r>
          </w:p>
        </w:tc>
      </w:tr>
      <w:tr>
        <w:tc>
          <w:tcPr>
            <w:tcW w:type="dxa" w:w="6768"/>
          </w:tcPr>
          <w:p>
            <w:r>
              <w:t>Review the PDF</w:t>
            </w:r>
          </w:p>
        </w:tc>
        <w:tc>
          <w:tcPr>
            <w:tcW w:type="dxa" w:w="1872"/>
          </w:tcPr>
          <w:p>
            <w:r>
              <w:t>10</w:t>
            </w:r>
          </w:p>
        </w:tc>
      </w:tr>
    </w:tbl>
    <w:p>
      <w:pPr>
        <w:pStyle w:val="Heading1"/>
      </w:pPr>
      <w:r>
        <w:t>Check your result</w:t>
      </w:r>
    </w:p>
    <w:p>
      <w:r>
        <w:t>Search for the phrase practice conversion in the saved PDF. Confirm that the schedule contains three activities and that the durations add to 40 minutes. This sample has no personal data, macros, or external links.</w:t>
      </w:r>
    </w:p>
    <w:sectPr w:rsidR="00FC693F" w:rsidRPr="0006063C" w:rsidSect="00034616">
      <w:pgSz w:w="12240" w:h="15840"/>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